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26FF0AC5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organizacji prac przy urządzeniach </w:t>
            </w:r>
            <w:r w:rsidR="00104863">
              <w:rPr>
                <w:rFonts w:ascii="Century Gothic" w:hAnsi="Century Gothic" w:cs="Arial"/>
                <w:color w:val="212121"/>
                <w:sz w:val="20"/>
                <w:szCs w:val="20"/>
              </w:rPr>
              <w:t>energetycznych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01DA6AF7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204A7AD4" w:rsidR="000F6F6D" w:rsidRPr="00697D21" w:rsidRDefault="001048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1311C6F4" w:rsidR="000B23E9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4679D693" w:rsidR="000B23E9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3C19FBA" w14:textId="6F9892F7" w:rsidR="007A0532" w:rsidRPr="00697D21" w:rsidRDefault="007A0532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  <w:p w14:paraId="4278B705" w14:textId="49CC83F1" w:rsidR="007A0532" w:rsidRPr="00697D21" w:rsidRDefault="007A0532" w:rsidP="007A053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bookmarkStart w:id="0" w:name="_Hlk85715306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wykonywania prac niebezpiecznych innych niż wykonywane na urządzeniach, instalacjach i sieciach gazowych należących do systemu przesyłowego eksploatowanego przez Operatora Gazociągów Przesyłowych GAZ-SYSTEM S.A. </w:t>
            </w:r>
          </w:p>
          <w:bookmarkEnd w:id="0"/>
          <w:p w14:paraId="44B78869" w14:textId="4619967C" w:rsidR="007A0532" w:rsidRPr="00697D21" w:rsidRDefault="007A0532" w:rsidP="007A05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14:paraId="4FF8F8AA" w14:textId="71672EF8" w:rsidR="000F6F6D" w:rsidRPr="00697D21" w:rsidRDefault="00213052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bookmarkStart w:id="1" w:name="_Hlk85715340"/>
            <w:r w:rsidRPr="00697D21">
              <w:rPr>
                <w:rFonts w:ascii="Century Gothic" w:hAnsi="Century Gothic"/>
                <w:sz w:val="20"/>
                <w:szCs w:val="20"/>
              </w:rPr>
              <w:t>PE-DY</w:t>
            </w:r>
            <w:r w:rsidR="00580902" w:rsidRPr="00697D21">
              <w:rPr>
                <w:rFonts w:ascii="Century Gothic" w:hAnsi="Century Gothic"/>
                <w:sz w:val="20"/>
                <w:szCs w:val="20"/>
              </w:rPr>
              <w:t>-</w:t>
            </w:r>
            <w:r w:rsidRPr="00697D21">
              <w:rPr>
                <w:rFonts w:ascii="Century Gothic" w:hAnsi="Century Gothic"/>
                <w:sz w:val="20"/>
                <w:szCs w:val="20"/>
              </w:rPr>
              <w:t xml:space="preserve">P06 </w:t>
            </w:r>
            <w:bookmarkEnd w:id="1"/>
          </w:p>
        </w:tc>
        <w:tc>
          <w:tcPr>
            <w:tcW w:w="1195" w:type="pct"/>
            <w:vAlign w:val="center"/>
          </w:tcPr>
          <w:p w14:paraId="1D686767" w14:textId="0B510E5E" w:rsidR="000F6F6D" w:rsidRPr="00697D21" w:rsidRDefault="0021305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953A57F" w14:textId="60B40C2E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85" w:type="pct"/>
            <w:vAlign w:val="center"/>
          </w:tcPr>
          <w:p w14:paraId="2900D321" w14:textId="1CE18508" w:rsidR="000F6F6D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17109027" w:rsidR="00076210" w:rsidRPr="00697D21" w:rsidRDefault="0007621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2F1BA68A" w:rsidR="00076210" w:rsidRPr="00697D21" w:rsidRDefault="0007621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PE-DY-P02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52A74E32" w:rsidR="00076210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1.10.4</w:t>
            </w:r>
          </w:p>
        </w:tc>
        <w:tc>
          <w:tcPr>
            <w:tcW w:w="685" w:type="pct"/>
            <w:vAlign w:val="center"/>
          </w:tcPr>
          <w:p w14:paraId="0EB2B6A7" w14:textId="2B37698C" w:rsidR="00076210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47746897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697D21" w:rsidRDefault="00FB31E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F6C67F6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1.10.5</w:t>
            </w:r>
          </w:p>
        </w:tc>
        <w:tc>
          <w:tcPr>
            <w:tcW w:w="685" w:type="pct"/>
            <w:vAlign w:val="center"/>
          </w:tcPr>
          <w:p w14:paraId="18707258" w14:textId="42586F65" w:rsidR="000F6F6D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5ED2F2A5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6</w:t>
            </w:r>
          </w:p>
        </w:tc>
        <w:tc>
          <w:tcPr>
            <w:tcW w:w="1370" w:type="pct"/>
            <w:vAlign w:val="center"/>
          </w:tcPr>
          <w:p w14:paraId="73C9A492" w14:textId="52B922ED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wymagań bezpieczeństwa pracy i ochrony zdrowia dla Wykonawców oraz Gości w Operatorze Gazociągów Przesyłowych GAZ-SYSTEM S.A.</w:t>
            </w:r>
          </w:p>
        </w:tc>
        <w:tc>
          <w:tcPr>
            <w:tcW w:w="652" w:type="pct"/>
            <w:vAlign w:val="center"/>
          </w:tcPr>
          <w:p w14:paraId="19BB7B50" w14:textId="65232344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PE-EK-W01</w:t>
            </w:r>
          </w:p>
        </w:tc>
        <w:tc>
          <w:tcPr>
            <w:tcW w:w="1195" w:type="pct"/>
            <w:vAlign w:val="center"/>
          </w:tcPr>
          <w:p w14:paraId="487672B8" w14:textId="342FAFB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1BE1B4" w14:textId="12258F5D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1.10.6</w:t>
            </w:r>
          </w:p>
        </w:tc>
        <w:tc>
          <w:tcPr>
            <w:tcW w:w="685" w:type="pct"/>
            <w:vAlign w:val="center"/>
          </w:tcPr>
          <w:p w14:paraId="5FAE563C" w14:textId="07D8EB8A" w:rsidR="00697D21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0707A0A4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wybuchem.</w:t>
            </w:r>
          </w:p>
        </w:tc>
        <w:tc>
          <w:tcPr>
            <w:tcW w:w="652" w:type="pct"/>
            <w:vAlign w:val="center"/>
          </w:tcPr>
          <w:p w14:paraId="5054ED37" w14:textId="14E9864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PE-EK-W02</w:t>
            </w:r>
          </w:p>
        </w:tc>
        <w:tc>
          <w:tcPr>
            <w:tcW w:w="1195" w:type="pct"/>
            <w:vAlign w:val="center"/>
          </w:tcPr>
          <w:p w14:paraId="651D3743" w14:textId="0B33B8E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2CDDEED7" w14:textId="6553AD3F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685" w:type="pct"/>
            <w:vAlign w:val="center"/>
          </w:tcPr>
          <w:p w14:paraId="59207E5A" w14:textId="27D0D225" w:rsidR="00697D21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64B26441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4B828FD" w14:textId="0AB61DE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Operatora Gazociągów Przesyłowych GAZ-SYSTEM S.A. dla podstawowych materiałów, technologii i urządzeń stosowanych przy budowie gazociągów przesyłowych PE-DY-I26</w:t>
            </w:r>
          </w:p>
        </w:tc>
        <w:tc>
          <w:tcPr>
            <w:tcW w:w="652" w:type="pct"/>
            <w:vAlign w:val="center"/>
          </w:tcPr>
          <w:p w14:paraId="6809424E" w14:textId="7BB9BAE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PE-DY-I26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592BD870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1.10.8</w:t>
            </w:r>
          </w:p>
        </w:tc>
        <w:tc>
          <w:tcPr>
            <w:tcW w:w="685" w:type="pct"/>
            <w:vAlign w:val="center"/>
          </w:tcPr>
          <w:p w14:paraId="713A3CCD" w14:textId="48102E18" w:rsidR="00697D21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2CAA326D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00C8D458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doboru, instalowania i odbiorczego badania źródeł energii elektrycznej Operatora Gazociągów Przesyłowych Gaz-System S.A.</w:t>
            </w:r>
          </w:p>
        </w:tc>
        <w:tc>
          <w:tcPr>
            <w:tcW w:w="652" w:type="pct"/>
            <w:vAlign w:val="center"/>
          </w:tcPr>
          <w:p w14:paraId="607B4007" w14:textId="5C605CF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PE-DY-W02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351D7D71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1.10.9</w:t>
            </w:r>
          </w:p>
        </w:tc>
        <w:tc>
          <w:tcPr>
            <w:tcW w:w="685" w:type="pct"/>
            <w:vAlign w:val="center"/>
          </w:tcPr>
          <w:p w14:paraId="2DBC329A" w14:textId="2FC52E67" w:rsidR="00697D21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4E516579" w:rsidR="00BA5F3E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214C3B4B" w14:textId="61DE2DD4" w:rsidR="00BA5F3E" w:rsidRPr="00697D21" w:rsidRDefault="00BA5F3E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A5F3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zakresie wymagań do projektowania infrastruktury systemu przesyłowego</w:t>
            </w:r>
          </w:p>
        </w:tc>
        <w:tc>
          <w:tcPr>
            <w:tcW w:w="652" w:type="pct"/>
            <w:vAlign w:val="center"/>
          </w:tcPr>
          <w:p w14:paraId="048B7B99" w14:textId="7939D2B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PE-DY-I02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1CC5FE40" w:rsidR="00BA5F3E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1.10.10</w:t>
            </w:r>
          </w:p>
        </w:tc>
        <w:tc>
          <w:tcPr>
            <w:tcW w:w="685" w:type="pct"/>
            <w:vAlign w:val="center"/>
          </w:tcPr>
          <w:p w14:paraId="2C0E2DB8" w14:textId="4C0D5F57" w:rsidR="00BA5F3E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0C16870A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7D700921" w:rsidR="000F6F6D" w:rsidRPr="00697D21" w:rsidRDefault="00C264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</w:t>
            </w:r>
            <w:r w:rsidR="000F6F6D"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56F20" w:rsidRPr="00697D21">
              <w:rPr>
                <w:rFonts w:ascii="Century Gothic" w:hAnsi="Century Gothic"/>
                <w:sz w:val="20"/>
                <w:szCs w:val="20"/>
              </w:rPr>
              <w:t>Zarządzania Ciągłością Działania</w:t>
            </w:r>
          </w:p>
        </w:tc>
        <w:tc>
          <w:tcPr>
            <w:tcW w:w="858" w:type="pct"/>
            <w:vAlign w:val="center"/>
          </w:tcPr>
          <w:p w14:paraId="47C016CE" w14:textId="6AFD45CA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1.10.11</w:t>
            </w:r>
          </w:p>
        </w:tc>
        <w:tc>
          <w:tcPr>
            <w:tcW w:w="685" w:type="pct"/>
            <w:vAlign w:val="center"/>
          </w:tcPr>
          <w:p w14:paraId="2F37C79C" w14:textId="195A2529" w:rsidR="000F6F6D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2E72CDDB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Zarządzania Bezpieczeństwem w Kontaktach z Kontrahentami w Spółce Operator Gazociągów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lastRenderedPageBreak/>
              <w:t>BZ-DY-R01</w:t>
            </w:r>
          </w:p>
        </w:tc>
        <w:tc>
          <w:tcPr>
            <w:tcW w:w="1195" w:type="pct"/>
            <w:vAlign w:val="center"/>
          </w:tcPr>
          <w:p w14:paraId="5BF82B75" w14:textId="6E4777F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 Zarządzania Ciągłością Działania</w:t>
            </w:r>
          </w:p>
        </w:tc>
        <w:tc>
          <w:tcPr>
            <w:tcW w:w="858" w:type="pct"/>
            <w:vAlign w:val="center"/>
          </w:tcPr>
          <w:p w14:paraId="5AA8120D" w14:textId="72D2055A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1.10.12</w:t>
            </w:r>
          </w:p>
        </w:tc>
        <w:tc>
          <w:tcPr>
            <w:tcW w:w="685" w:type="pct"/>
            <w:vAlign w:val="center"/>
          </w:tcPr>
          <w:p w14:paraId="7CC961CC" w14:textId="51900F34" w:rsidR="00697D21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BEACD3F" w:rsidR="000F6F6D" w:rsidRPr="00697D21" w:rsidRDefault="004323C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5223B5C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1.10.13</w:t>
            </w:r>
          </w:p>
        </w:tc>
        <w:tc>
          <w:tcPr>
            <w:tcW w:w="685" w:type="pct"/>
            <w:vAlign w:val="center"/>
          </w:tcPr>
          <w:p w14:paraId="3A38354B" w14:textId="0D062854" w:rsidR="000F6F6D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79BA5C92" w:rsidR="000F6F6D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0D08F62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1.10.14</w:t>
            </w:r>
          </w:p>
        </w:tc>
        <w:tc>
          <w:tcPr>
            <w:tcW w:w="685" w:type="pct"/>
            <w:vAlign w:val="center"/>
          </w:tcPr>
          <w:p w14:paraId="7EE1A499" w14:textId="49C9E1B7" w:rsidR="000F6F6D" w:rsidRPr="00697D21" w:rsidRDefault="00FB31E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769D4B67" w:rsidR="00697D21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A0CD3A2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1.10.15</w:t>
            </w:r>
          </w:p>
        </w:tc>
        <w:tc>
          <w:tcPr>
            <w:tcW w:w="685" w:type="pct"/>
            <w:vAlign w:val="center"/>
          </w:tcPr>
          <w:p w14:paraId="739DA308" w14:textId="7CAFFC69" w:rsidR="00697D21" w:rsidRPr="00697D21" w:rsidRDefault="001048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61EC1170" w:rsidR="000F6F6D" w:rsidRPr="00697D21" w:rsidRDefault="00580902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78ECC5D5" w:rsidR="00E810FE" w:rsidRPr="00697D21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http://www.gaz-system.pl/przetargi/kodeks-postępowania-dla-dostawców/</w:t>
            </w:r>
          </w:p>
        </w:tc>
        <w:tc>
          <w:tcPr>
            <w:tcW w:w="858" w:type="pct"/>
            <w:vAlign w:val="center"/>
          </w:tcPr>
          <w:p w14:paraId="4D53C31C" w14:textId="49D53019" w:rsidR="000F6F6D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1.10.16</w:t>
            </w:r>
          </w:p>
        </w:tc>
        <w:tc>
          <w:tcPr>
            <w:tcW w:w="685" w:type="pct"/>
            <w:vAlign w:val="center"/>
          </w:tcPr>
          <w:p w14:paraId="2170DD8B" w14:textId="2DDCDC8F" w:rsidR="000F6F6D" w:rsidRPr="00697D21" w:rsidRDefault="004F724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37BFBE38" w:rsidR="00A40BB8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określające wymagania cyberbezpieczeństwa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858" w:type="pct"/>
            <w:vAlign w:val="center"/>
          </w:tcPr>
          <w:p w14:paraId="07D8DC35" w14:textId="7620041C" w:rsidR="00A40BB8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1.10.17</w:t>
            </w:r>
          </w:p>
        </w:tc>
        <w:tc>
          <w:tcPr>
            <w:tcW w:w="685" w:type="pct"/>
            <w:vAlign w:val="center"/>
          </w:tcPr>
          <w:p w14:paraId="2584838B" w14:textId="13EE0906" w:rsidR="00A40BB8" w:rsidRPr="00697D21" w:rsidRDefault="004F724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30C5E5C1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6FA1E534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1.10.18</w:t>
            </w:r>
          </w:p>
        </w:tc>
        <w:tc>
          <w:tcPr>
            <w:tcW w:w="685" w:type="pct"/>
            <w:vAlign w:val="center"/>
          </w:tcPr>
          <w:p w14:paraId="063AD5DF" w14:textId="4A98E01D" w:rsidR="0000497E" w:rsidRPr="00697D21" w:rsidRDefault="0010486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6C3BE9C0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3887608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1.10.19</w:t>
            </w:r>
          </w:p>
        </w:tc>
        <w:tc>
          <w:tcPr>
            <w:tcW w:w="685" w:type="pct"/>
            <w:vAlign w:val="center"/>
          </w:tcPr>
          <w:p w14:paraId="0F94ED68" w14:textId="61A9F82E" w:rsidR="0000497E" w:rsidRPr="00697D21" w:rsidRDefault="004F724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41427ED8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7E3AE8DB" w14:textId="0FBD1A48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prac szczególnie niebezpiecznych</w:t>
            </w:r>
          </w:p>
        </w:tc>
        <w:tc>
          <w:tcPr>
            <w:tcW w:w="652" w:type="pct"/>
            <w:vAlign w:val="center"/>
          </w:tcPr>
          <w:p w14:paraId="3504242D" w14:textId="7E022F2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3E7CC40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1.10.20</w:t>
            </w:r>
          </w:p>
        </w:tc>
        <w:tc>
          <w:tcPr>
            <w:tcW w:w="685" w:type="pct"/>
            <w:vAlign w:val="center"/>
          </w:tcPr>
          <w:p w14:paraId="1A177487" w14:textId="0DCC5770" w:rsidR="00580902" w:rsidRPr="00697D21" w:rsidRDefault="0010486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3EFA335D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11606B2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1.10.21</w:t>
            </w:r>
          </w:p>
        </w:tc>
        <w:tc>
          <w:tcPr>
            <w:tcW w:w="685" w:type="pct"/>
            <w:vAlign w:val="center"/>
          </w:tcPr>
          <w:p w14:paraId="4CD460D2" w14:textId="73431A3C" w:rsidR="00580902" w:rsidRPr="00697D21" w:rsidRDefault="0010486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8BD3D54" w:rsidR="00F40470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52340892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1.10.22</w:t>
            </w:r>
          </w:p>
        </w:tc>
        <w:tc>
          <w:tcPr>
            <w:tcW w:w="685" w:type="pct"/>
            <w:vAlign w:val="center"/>
          </w:tcPr>
          <w:p w14:paraId="04B2D16C" w14:textId="16F018A4" w:rsidR="00F40470" w:rsidRPr="00697D21" w:rsidRDefault="004F724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2C5B3" w14:textId="77777777" w:rsidR="00210D70" w:rsidRDefault="00210D70" w:rsidP="003B0096">
      <w:pPr>
        <w:spacing w:after="0" w:line="240" w:lineRule="auto"/>
      </w:pPr>
      <w:r>
        <w:separator/>
      </w:r>
    </w:p>
  </w:endnote>
  <w:endnote w:type="continuationSeparator" w:id="0">
    <w:p w14:paraId="1205223E" w14:textId="77777777" w:rsidR="00210D70" w:rsidRDefault="00210D70" w:rsidP="003B0096">
      <w:pPr>
        <w:spacing w:after="0" w:line="240" w:lineRule="auto"/>
      </w:pPr>
      <w:r>
        <w:continuationSeparator/>
      </w:r>
    </w:p>
  </w:endnote>
  <w:endnote w:type="continuationNotice" w:id="1">
    <w:p w14:paraId="03D44A31" w14:textId="77777777" w:rsidR="00210D70" w:rsidRDefault="00210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D1CC" w14:textId="77777777" w:rsidR="00210D70" w:rsidRDefault="00210D70" w:rsidP="003B0096">
      <w:pPr>
        <w:spacing w:after="0" w:line="240" w:lineRule="auto"/>
      </w:pPr>
      <w:r>
        <w:separator/>
      </w:r>
    </w:p>
  </w:footnote>
  <w:footnote w:type="continuationSeparator" w:id="0">
    <w:p w14:paraId="00885730" w14:textId="77777777" w:rsidR="00210D70" w:rsidRDefault="00210D70" w:rsidP="003B0096">
      <w:pPr>
        <w:spacing w:after="0" w:line="240" w:lineRule="auto"/>
      </w:pPr>
      <w:r>
        <w:continuationSeparator/>
      </w:r>
    </w:p>
  </w:footnote>
  <w:footnote w:type="continuationNotice" w:id="1">
    <w:p w14:paraId="5FABDB26" w14:textId="77777777" w:rsidR="00210D70" w:rsidRDefault="00210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78400043">
    <w:abstractNumId w:val="4"/>
  </w:num>
  <w:num w:numId="2" w16cid:durableId="1502891550">
    <w:abstractNumId w:val="1"/>
  </w:num>
  <w:num w:numId="3" w16cid:durableId="1655603040">
    <w:abstractNumId w:val="11"/>
  </w:num>
  <w:num w:numId="4" w16cid:durableId="289823251">
    <w:abstractNumId w:val="5"/>
  </w:num>
  <w:num w:numId="5" w16cid:durableId="868226139">
    <w:abstractNumId w:val="8"/>
  </w:num>
  <w:num w:numId="6" w16cid:durableId="421921156">
    <w:abstractNumId w:val="0"/>
  </w:num>
  <w:num w:numId="7" w16cid:durableId="1440489943">
    <w:abstractNumId w:val="7"/>
  </w:num>
  <w:num w:numId="8" w16cid:durableId="928739080">
    <w:abstractNumId w:val="9"/>
  </w:num>
  <w:num w:numId="9" w16cid:durableId="1145076864">
    <w:abstractNumId w:val="2"/>
  </w:num>
  <w:num w:numId="10" w16cid:durableId="854734415">
    <w:abstractNumId w:val="3"/>
  </w:num>
  <w:num w:numId="11" w16cid:durableId="1784303682">
    <w:abstractNumId w:val="6"/>
  </w:num>
  <w:num w:numId="12" w16cid:durableId="445471379">
    <w:abstractNumId w:val="12"/>
  </w:num>
  <w:num w:numId="13" w16cid:durableId="1273854806">
    <w:abstractNumId w:val="13"/>
  </w:num>
  <w:num w:numId="14" w16cid:durableId="19704314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486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4F724A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7E5946"/>
    <w:rsid w:val="00801DB5"/>
    <w:rsid w:val="00802E27"/>
    <w:rsid w:val="0081231B"/>
    <w:rsid w:val="00816700"/>
    <w:rsid w:val="00833454"/>
    <w:rsid w:val="00836203"/>
    <w:rsid w:val="00840BDF"/>
    <w:rsid w:val="00840E09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A0053F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B31E6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601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Leszczyńska Magdalena</cp:lastModifiedBy>
  <cp:revision>15</cp:revision>
  <cp:lastPrinted>2019-01-08T09:21:00Z</cp:lastPrinted>
  <dcterms:created xsi:type="dcterms:W3CDTF">2020-11-30T11:07:00Z</dcterms:created>
  <dcterms:modified xsi:type="dcterms:W3CDTF">2022-11-24T09:52:00Z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